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6B3A" w:rsidRPr="00A86B3A" w:rsidP="00A86B3A" w14:paraId="176F7886" w14:textId="4160B3C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86B3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C35195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673</w:t>
      </w:r>
      <w:r w:rsidRPr="00A86B3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 w:rsidR="006368D0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07</w:t>
      </w:r>
      <w:r w:rsidRPr="00A86B3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 w:rsidR="00007155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8D4094" w:rsidP="008D4094" w14:paraId="663ABE40" w14:textId="48E10DA9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 w:rsidRPr="00197E95">
        <w:rPr>
          <w:rFonts w:ascii="Times New Roman" w:hAnsi="Times New Roman" w:cs="Times New Roman"/>
          <w:b/>
          <w:bCs/>
        </w:rPr>
        <w:t>86MS0047-01-2025-003759-16</w:t>
      </w:r>
    </w:p>
    <w:p w:rsidR="00A86B3A" w:rsidRPr="00877D84" w:rsidP="00A86B3A" w14:paraId="0E0DAD1A" w14:textId="76A187D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A86B3A" w:rsidRPr="00877D84" w:rsidP="00A86B3A" w14:paraId="3DB681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A86B3A" w:rsidRPr="00877D84" w:rsidP="00A86B3A" w14:paraId="1D98E14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877D84" w:rsidRPr="00877D84" w:rsidP="00877D84" w14:paraId="6CDDDB3F" w14:textId="10ED74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г. Нижневартовск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84553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6368D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02 июля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202</w:t>
      </w:r>
      <w:r w:rsidR="00007155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</w:p>
    <w:p w:rsidR="00A86B3A" w:rsidRPr="00877D84" w:rsidP="00A86B3A" w14:paraId="3DDB9FCA" w14:textId="4F321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</w:t>
      </w:r>
      <w:r w:rsidRPr="00877D84"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Вдовина О.В.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и</w:t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сполняющий обязанности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мирового судьи судебного участка № </w:t>
      </w:r>
      <w:r w:rsidR="006368D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Нижневартовского судебного района города окружного значения Нижневартовска Хан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ты-Мансийского автономного округа – Югры, находящийся по адресу</w:t>
      </w:r>
      <w:r w:rsid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: ХМАО – Югра, г. Нижневартовск, 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ул. Нефтяников, 6,</w:t>
      </w:r>
    </w:p>
    <w:p w:rsidR="00A86B3A" w:rsidRPr="00877D84" w:rsidP="00A86B3A" w14:paraId="2D8DEFD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A86B3A" w:rsidRPr="00877D84" w:rsidP="00A86B3A" w14:paraId="25D588BB" w14:textId="7E89E2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Ермаковой Надежды Александровны</w:t>
      </w:r>
      <w:r w:rsidRPr="0000715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ода рождения, урожен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ки *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="006368D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не 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й</w:t>
      </w:r>
      <w:r w:rsidR="006368D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  <w:r w:rsid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="00597BA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й</w:t>
      </w:r>
      <w:r w:rsidR="00597BA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и</w:t>
      </w:r>
      <w:r w:rsidR="006368D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проживающе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й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="009B593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  <w:r w:rsidR="00597BA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597BA7" w:rsidR="00597BA7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*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</w:p>
    <w:p w:rsidR="00A86B3A" w:rsidRPr="00877D84" w:rsidP="00A86B3A" w14:paraId="59280B64" w14:textId="2758B3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877D8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A86B3A" w:rsidRPr="00877D84" w:rsidP="00A86B3A" w14:paraId="7049D0BE" w14:textId="3D56B5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Ермакова Н.А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26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 в 1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час. </w:t>
      </w:r>
      <w:r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мин. в районе д. 44 по ул. Ленина в г. Нижневартовске, управляя транспортным средством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IA</w:t>
      </w:r>
      <w:r w:rsidRP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RIO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выехал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 полосу дороги, предназначенную для встречного движения, двигаясь во встречном направлении на участке дороги с круговым движением, </w:t>
      </w:r>
      <w:r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обозначенном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дорожн</w:t>
      </w:r>
      <w:r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ым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знак</w:t>
      </w:r>
      <w:r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ом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4.3 «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руговое движение», чем нарушил </w:t>
      </w:r>
      <w:r w:rsid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п. </w:t>
      </w:r>
      <w:r w:rsidRPr="006368D0" w:rsidR="006368D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1.3 Правил дорожного движения</w:t>
      </w:r>
      <w:r w:rsidRPr="00877D84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. </w:t>
      </w:r>
    </w:p>
    <w:p w:rsidR="00A86B3A" w:rsidRPr="00877D84" w:rsidP="00C11F3F" w14:paraId="5ADA0BEC" w14:textId="7EB0E841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При </w:t>
      </w:r>
      <w:r w:rsidRPr="00007155" w:rsid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рассмотрении</w:t>
      </w:r>
      <w:r w:rsidRPr="00007155" w:rsid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административного материала </w:t>
      </w:r>
      <w:r w:rsidRPr="00DC2B12" w:rsidR="00DC2B1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Ермакова Н.А</w:t>
      </w:r>
      <w:r w:rsidRPr="00007155" w:rsidR="0000715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вину признала.</w:t>
      </w:r>
    </w:p>
    <w:p w:rsidR="00A86B3A" w:rsidRPr="00877D84" w:rsidP="00A86B3A" w14:paraId="7A08432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Мировой судья, исследовал следующие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доказательства по делу:</w:t>
      </w:r>
    </w:p>
    <w:p w:rsidR="00A86B3A" w:rsidRPr="00877D84" w:rsidP="00A86B3A" w14:paraId="2A056159" w14:textId="7D61C8E4">
      <w:pPr>
        <w:pStyle w:val="BodyTextIndent"/>
        <w:ind w:firstLine="540"/>
        <w:jc w:val="both"/>
        <w:rPr>
          <w:color w:val="FF0000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 xml:space="preserve">протокол 86 ХМ </w:t>
      </w:r>
      <w:r w:rsidR="00DC2B12">
        <w:rPr>
          <w:color w:val="0D0D0D" w:themeColor="text1" w:themeTint="F2"/>
          <w:sz w:val="26"/>
          <w:szCs w:val="26"/>
        </w:rPr>
        <w:t>688791</w:t>
      </w:r>
      <w:r w:rsidRPr="00877D84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DC2B12">
        <w:rPr>
          <w:color w:val="0D0D0D" w:themeColor="text1" w:themeTint="F2"/>
          <w:sz w:val="26"/>
          <w:szCs w:val="26"/>
        </w:rPr>
        <w:t>26</w:t>
      </w:r>
      <w:r w:rsidRPr="00877D84">
        <w:rPr>
          <w:color w:val="0D0D0D" w:themeColor="text1" w:themeTint="F2"/>
          <w:sz w:val="26"/>
          <w:szCs w:val="26"/>
        </w:rPr>
        <w:t>.</w:t>
      </w:r>
      <w:r w:rsidR="001B59FF">
        <w:rPr>
          <w:color w:val="0D0D0D" w:themeColor="text1" w:themeTint="F2"/>
          <w:sz w:val="26"/>
          <w:szCs w:val="26"/>
        </w:rPr>
        <w:t>0</w:t>
      </w:r>
      <w:r w:rsidR="00DC2B12">
        <w:rPr>
          <w:color w:val="0D0D0D" w:themeColor="text1" w:themeTint="F2"/>
          <w:sz w:val="26"/>
          <w:szCs w:val="26"/>
        </w:rPr>
        <w:t>5</w:t>
      </w:r>
      <w:r w:rsidRPr="00877D84">
        <w:rPr>
          <w:color w:val="0D0D0D" w:themeColor="text1" w:themeTint="F2"/>
          <w:sz w:val="26"/>
          <w:szCs w:val="26"/>
        </w:rPr>
        <w:t>.202</w:t>
      </w:r>
      <w:r w:rsidR="001B59FF">
        <w:rPr>
          <w:color w:val="0D0D0D" w:themeColor="text1" w:themeTint="F2"/>
          <w:sz w:val="26"/>
          <w:szCs w:val="26"/>
        </w:rPr>
        <w:t>5</w:t>
      </w:r>
      <w:r w:rsidR="00597BA7">
        <w:rPr>
          <w:color w:val="0D0D0D" w:themeColor="text1" w:themeTint="F2"/>
          <w:sz w:val="26"/>
          <w:szCs w:val="26"/>
        </w:rPr>
        <w:t>,</w:t>
      </w:r>
      <w:r w:rsidRPr="00877D84">
        <w:rPr>
          <w:color w:val="0D0D0D" w:themeColor="text1" w:themeTint="F2"/>
          <w:sz w:val="26"/>
          <w:szCs w:val="26"/>
        </w:rPr>
        <w:t xml:space="preserve"> с которым </w:t>
      </w:r>
      <w:r w:rsidRPr="00DC2B12" w:rsidR="00DC2B12">
        <w:rPr>
          <w:color w:val="0D0D0D" w:themeColor="text1" w:themeTint="F2"/>
          <w:sz w:val="26"/>
          <w:szCs w:val="26"/>
        </w:rPr>
        <w:t>Ермакова Н.А</w:t>
      </w:r>
      <w:r w:rsidRPr="00877D84">
        <w:rPr>
          <w:color w:val="0D0D0D" w:themeColor="text1" w:themeTint="F2"/>
          <w:sz w:val="26"/>
          <w:szCs w:val="26"/>
        </w:rPr>
        <w:t>. ознакомлен</w:t>
      </w:r>
      <w:r w:rsidR="00DC2B12">
        <w:rPr>
          <w:color w:val="0D0D0D" w:themeColor="text1" w:themeTint="F2"/>
          <w:sz w:val="26"/>
          <w:szCs w:val="26"/>
        </w:rPr>
        <w:t>а</w:t>
      </w:r>
      <w:r w:rsidRPr="00877D84">
        <w:rPr>
          <w:color w:val="0D0D0D" w:themeColor="text1" w:themeTint="F2"/>
          <w:sz w:val="26"/>
          <w:szCs w:val="26"/>
        </w:rPr>
        <w:t>; последне</w:t>
      </w:r>
      <w:r w:rsidR="00DC2B12">
        <w:rPr>
          <w:color w:val="0D0D0D" w:themeColor="text1" w:themeTint="F2"/>
          <w:sz w:val="26"/>
          <w:szCs w:val="26"/>
        </w:rPr>
        <w:t>й</w:t>
      </w:r>
      <w:r w:rsidRPr="00877D84">
        <w:rPr>
          <w:color w:val="0D0D0D" w:themeColor="text1" w:themeTint="F2"/>
          <w:sz w:val="26"/>
          <w:szCs w:val="26"/>
        </w:rPr>
        <w:t xml:space="preserve"> разъяснены </w:t>
      </w:r>
      <w:r w:rsidR="00DC2B12">
        <w:rPr>
          <w:color w:val="0D0D0D" w:themeColor="text1" w:themeTint="F2"/>
          <w:sz w:val="26"/>
          <w:szCs w:val="26"/>
        </w:rPr>
        <w:t>ее</w:t>
      </w:r>
      <w:r w:rsidRPr="00877D84">
        <w:rPr>
          <w:color w:val="0D0D0D" w:themeColor="text1" w:themeTint="F2"/>
          <w:sz w:val="26"/>
          <w:szCs w:val="26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 w:rsidR="00DC2B12">
        <w:rPr>
          <w:color w:val="0D0D0D" w:themeColor="text1" w:themeTint="F2"/>
          <w:sz w:val="26"/>
          <w:szCs w:val="26"/>
        </w:rPr>
        <w:t>й</w:t>
      </w:r>
      <w:r w:rsidRPr="00877D84">
        <w:rPr>
          <w:color w:val="0D0D0D" w:themeColor="text1" w:themeTint="F2"/>
          <w:sz w:val="26"/>
          <w:szCs w:val="26"/>
        </w:rPr>
        <w:t xml:space="preserve"> себя (ст. 51 Конституции РФ), о чем в протоколе имеется </w:t>
      </w:r>
      <w:r w:rsidR="00DC2B12">
        <w:rPr>
          <w:color w:val="0D0D0D" w:themeColor="text1" w:themeTint="F2"/>
          <w:sz w:val="26"/>
          <w:szCs w:val="26"/>
        </w:rPr>
        <w:t>ее</w:t>
      </w:r>
      <w:r w:rsidRPr="00877D84">
        <w:rPr>
          <w:color w:val="0D0D0D" w:themeColor="text1" w:themeTint="F2"/>
          <w:sz w:val="26"/>
          <w:szCs w:val="26"/>
        </w:rPr>
        <w:t xml:space="preserve"> подпись, замечаний не указал</w:t>
      </w:r>
      <w:r w:rsidR="00DC2B12">
        <w:rPr>
          <w:color w:val="0D0D0D" w:themeColor="text1" w:themeTint="F2"/>
          <w:sz w:val="26"/>
          <w:szCs w:val="26"/>
        </w:rPr>
        <w:t>а</w:t>
      </w:r>
      <w:r w:rsidR="008D4094">
        <w:rPr>
          <w:color w:val="0D0D0D" w:themeColor="text1" w:themeTint="F2"/>
          <w:sz w:val="26"/>
          <w:szCs w:val="26"/>
        </w:rPr>
        <w:t>;</w:t>
      </w:r>
    </w:p>
    <w:p w:rsidR="00F52CBB" w:rsidRPr="00F52CBB" w:rsidP="00F52CBB" w14:paraId="7E07745C" w14:textId="0C0545E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рапорт сотрудник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полиции от 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26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.0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.2025;</w:t>
      </w:r>
    </w:p>
    <w:p w:rsidR="00F52CBB" w:rsidRPr="00F52CBB" w:rsidP="00F52CBB" w14:paraId="7F07F171" w14:textId="6EBAE0F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дисклокацию дорожных знаков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разметки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;</w:t>
      </w:r>
    </w:p>
    <w:p w:rsidR="00A86B3A" w:rsidP="00F52CBB" w14:paraId="2B746B13" w14:textId="1B6D05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видеозапись, на которой зафиксировано как автомобиль «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IA</w:t>
      </w:r>
      <w:r w:rsidRPr="00DC2B12"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RIO</w:t>
      </w:r>
      <w:r w:rsidRPr="006368D0"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совершает выезд на полосу, предназначенную для встречного движения в зоне </w:t>
      </w:r>
      <w:r w:rsidRPr="00F52C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дорожного знака 4.3 «Круговое движение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877D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;</w:t>
      </w:r>
    </w:p>
    <w:p w:rsidR="00A86B3A" w:rsidRPr="00877D84" w:rsidP="00F52CBB" w14:paraId="28F82B7C" w14:textId="26E40080">
      <w:pPr>
        <w:spacing w:after="0" w:line="240" w:lineRule="auto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карточку операции с ВУ</w:t>
      </w:r>
      <w:r w:rsidR="00F52CB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приходит к следующему</w:t>
      </w:r>
    </w:p>
    <w:p w:rsidR="00A86B3A" w:rsidRPr="00877D84" w:rsidP="00A86B3A" w14:paraId="53A8F7C8" w14:textId="7B9692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Из диспозиции ч. 4 ст.</w:t>
      </w:r>
      <w:r w:rsidR="008D409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12.15 Кодекса РФ об административных правонарушениях следует, что в административно-противоправным и наказуемым признается любой выезд на сторону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дороги, предназначенную для встречного движения, если он запрещен Правилами дорожного движения РФ и за него не установлена ответственность ч.</w:t>
      </w:r>
      <w:r w:rsidR="008D409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 ст.</w:t>
      </w:r>
      <w:r w:rsidR="008D409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12.15 настоящего Кодекса.</w:t>
      </w:r>
    </w:p>
    <w:p w:rsidR="00A86B3A" w:rsidRPr="00877D84" w:rsidP="00A86B3A" w14:paraId="1436954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ости за него, по смыслу </w:t>
      </w:r>
      <w:hyperlink r:id="rId4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5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6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соответствующее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877D84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мягчающие административную ответственность, и обстоятельства, отягчающие административную ответственность.</w:t>
      </w:r>
    </w:p>
    <w:p w:rsidR="00A86B3A" w:rsidRPr="00877D84" w:rsidP="00A86B3A" w14:paraId="0D0A055D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86B3A" w:rsidRPr="00877D84" w:rsidP="00A86B3A" w14:paraId="4476CC2B" w14:textId="32A2308B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F52CBB">
        <w:rPr>
          <w:color w:val="0D0D0D" w:themeColor="text1" w:themeTint="F2"/>
          <w:sz w:val="26"/>
          <w:szCs w:val="26"/>
        </w:rPr>
        <w:t>Знак 4.3 «Круговое движение» разрешает движение в указанном стрелками направл</w:t>
      </w:r>
      <w:r w:rsidRPr="00F52CBB">
        <w:rPr>
          <w:color w:val="0D0D0D" w:themeColor="text1" w:themeTint="F2"/>
          <w:sz w:val="26"/>
          <w:szCs w:val="26"/>
        </w:rPr>
        <w:t>ении</w:t>
      </w:r>
      <w:r w:rsidRPr="00877D84">
        <w:rPr>
          <w:color w:val="0D0D0D" w:themeColor="text1" w:themeTint="F2"/>
          <w:sz w:val="26"/>
          <w:szCs w:val="26"/>
        </w:rPr>
        <w:t xml:space="preserve">. </w:t>
      </w:r>
    </w:p>
    <w:p w:rsidR="00A86B3A" w:rsidRPr="00877D84" w:rsidP="00A86B3A" w14:paraId="78A365D8" w14:textId="093B1D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1C4BED">
          <w:rPr>
            <w:rStyle w:val="Hyperlink"/>
            <w:color w:val="0D0D0D" w:themeColor="text1" w:themeTint="F2"/>
            <w:sz w:val="26"/>
            <w:szCs w:val="26"/>
            <w:u w:val="none"/>
          </w:rPr>
          <w:t>Правил</w:t>
        </w:r>
      </w:hyperlink>
      <w:r w:rsidRPr="001C4BED">
        <w:rPr>
          <w:color w:val="0D0D0D" w:themeColor="text1" w:themeTint="F2"/>
          <w:sz w:val="26"/>
          <w:szCs w:val="26"/>
        </w:rPr>
        <w:t> дорожного движения на полосу, предназначенную для встречного дви</w:t>
      </w:r>
      <w:r w:rsidRPr="001C4BED">
        <w:rPr>
          <w:color w:val="0D0D0D" w:themeColor="text1" w:themeTint="F2"/>
          <w:sz w:val="26"/>
          <w:szCs w:val="26"/>
        </w:rPr>
        <w:t>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1C4BED">
          <w:rPr>
            <w:rStyle w:val="Hyperlink"/>
            <w:color w:val="0D0D0D" w:themeColor="text1" w:themeTint="F2"/>
            <w:sz w:val="26"/>
            <w:szCs w:val="26"/>
            <w:u w:val="none"/>
          </w:rPr>
          <w:t>частью 3</w:t>
        </w:r>
      </w:hyperlink>
      <w:r w:rsidRPr="00877D84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 размере </w:t>
      </w:r>
      <w:r w:rsidRPr="00B7755E" w:rsidR="00B7755E">
        <w:rPr>
          <w:color w:val="000099"/>
          <w:sz w:val="26"/>
          <w:szCs w:val="26"/>
        </w:rPr>
        <w:t>семи тысяч пятисот</w:t>
      </w:r>
      <w:r w:rsidRPr="00B7755E">
        <w:rPr>
          <w:color w:val="000099"/>
          <w:sz w:val="26"/>
          <w:szCs w:val="26"/>
        </w:rPr>
        <w:t xml:space="preserve"> рублей</w:t>
      </w:r>
      <w:r w:rsidRPr="00877D84">
        <w:rPr>
          <w:color w:val="0D0D0D" w:themeColor="text1" w:themeTint="F2"/>
          <w:sz w:val="26"/>
          <w:szCs w:val="26"/>
        </w:rPr>
        <w:t xml:space="preserve"> или лишение права управления транспортными средствами на срок от четырех до шести месяцев.</w:t>
      </w:r>
    </w:p>
    <w:p w:rsidR="00A86B3A" w:rsidRPr="00877D84" w:rsidP="00A86B3A" w14:paraId="2F8719B6" w14:textId="173E596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Ермаковой Н.А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выезда на полосу дороги, предназначенную для встречного движения, в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нарушение Правил дорожного движения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установлен, виновность последне</w:t>
      </w:r>
      <w:r w:rsidR="00DC2B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й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видеофиксацией, дислокацией дорожных зна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ков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разметки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A86B3A" w:rsidRPr="00877D84" w:rsidP="00A86B3A" w14:paraId="6CF239E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1C4BED" w:rsidP="00A86B3A" w14:paraId="4F644046" w14:textId="13D5261C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="00B82A26">
        <w:rPr>
          <w:color w:val="0D0D0D" w:themeColor="text1" w:themeTint="F2"/>
          <w:sz w:val="26"/>
          <w:szCs w:val="26"/>
        </w:rPr>
        <w:t>Ермаковой Н.А</w:t>
      </w:r>
      <w:r w:rsidRPr="00877D84">
        <w:rPr>
          <w:color w:val="0D0D0D" w:themeColor="text1" w:themeTint="F2"/>
          <w:sz w:val="26"/>
          <w:szCs w:val="26"/>
        </w:rPr>
        <w:t>. в нарушение </w:t>
      </w:r>
      <w:hyperlink r:id="rId8" w:anchor="/document/1305770/entry/1009" w:history="1">
        <w:r w:rsidRPr="001C4BED">
          <w:rPr>
            <w:rStyle w:val="Hyperlink"/>
            <w:color w:val="0D0D0D" w:themeColor="text1" w:themeTint="F2"/>
            <w:sz w:val="26"/>
            <w:szCs w:val="26"/>
            <w:u w:val="none"/>
          </w:rPr>
          <w:t>Правил</w:t>
        </w:r>
      </w:hyperlink>
      <w:r w:rsidRPr="00877D84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</w:t>
      </w:r>
    </w:p>
    <w:p w:rsidR="00A86B3A" w:rsidRPr="00877D84" w:rsidP="00A86B3A" w14:paraId="23A42424" w14:textId="70B466FF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Оценивая доказательства в их совокупн</w:t>
      </w:r>
      <w:r w:rsidRPr="00877D84">
        <w:rPr>
          <w:color w:val="0D0D0D" w:themeColor="text1" w:themeTint="F2"/>
          <w:sz w:val="26"/>
          <w:szCs w:val="26"/>
        </w:rPr>
        <w:t xml:space="preserve">ости, мировой судья квалифицирует </w:t>
      </w:r>
      <w:r w:rsidR="00B82A26">
        <w:rPr>
          <w:color w:val="0D0D0D" w:themeColor="text1" w:themeTint="F2"/>
          <w:sz w:val="26"/>
          <w:szCs w:val="26"/>
        </w:rPr>
        <w:t>ее</w:t>
      </w:r>
      <w:r w:rsidRPr="00877D84">
        <w:rPr>
          <w:color w:val="0D0D0D" w:themeColor="text1" w:themeTint="F2"/>
          <w:sz w:val="26"/>
          <w:szCs w:val="26"/>
        </w:rPr>
        <w:t xml:space="preserve"> действия по ч. 4 ст. 12.15 Кодекса Российской Федерации об административных правонарушениях.</w:t>
      </w:r>
    </w:p>
    <w:p w:rsidR="0015464D" w:rsidRPr="002378DD" w:rsidP="0015464D" w14:paraId="6C94F9C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ст.ст. 4.2, 4.3 КоАП РФ обстоятельств, смягчающих и отягчающих административную ответственность, мировой суд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ья не усматривает. </w:t>
      </w:r>
    </w:p>
    <w:p w:rsidR="00A86B3A" w:rsidRPr="00877D84" w:rsidP="0015464D" w14:paraId="4BF7A438" w14:textId="4BAFA14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B82A2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й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отсутствие 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обстоятельств, смягчающих и отягчающих административную ответственность, приходит к выводу, что наказание возможно назначить в </w:t>
      </w:r>
      <w:r w:rsidRPr="002378D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виде административного штрафа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A86B3A" w:rsidRPr="00877D84" w:rsidP="00A86B3A" w14:paraId="7663E762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Руководствуясь ст.ст. 29.9, 29.10 и 32.2 Кодекса Российской Федерации об административных правона</w:t>
      </w:r>
      <w:r w:rsidRPr="00877D84">
        <w:rPr>
          <w:color w:val="0D0D0D" w:themeColor="text1" w:themeTint="F2"/>
          <w:sz w:val="26"/>
          <w:szCs w:val="26"/>
        </w:rPr>
        <w:t>рушениях, мировой судья</w:t>
      </w:r>
    </w:p>
    <w:p w:rsidR="00A86B3A" w:rsidRPr="00877D84" w:rsidP="00A86B3A" w14:paraId="71B0A225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A86B3A" w:rsidRPr="00877D84" w:rsidP="00A86B3A" w14:paraId="204955E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A86B3A" w:rsidRPr="00877D84" w:rsidP="00A86B3A" w14:paraId="387197D9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1C4BED" w:rsidRPr="001C4BED" w:rsidP="001C4BED" w14:paraId="215EA552" w14:textId="6F4A019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 w:val="26"/>
          <w:szCs w:val="26"/>
        </w:rPr>
        <w:t>Ермакову Надежду Александровну</w:t>
      </w:r>
      <w:r w:rsidRPr="00877D84">
        <w:rPr>
          <w:color w:val="0D0D0D" w:themeColor="text1" w:themeTint="F2"/>
          <w:sz w:val="26"/>
          <w:szCs w:val="26"/>
        </w:rPr>
        <w:t xml:space="preserve"> </w:t>
      </w:r>
      <w:r w:rsidRPr="00877D84" w:rsidR="00A86B3A">
        <w:rPr>
          <w:color w:val="0D0D0D" w:themeColor="text1" w:themeTint="F2"/>
          <w:sz w:val="26"/>
          <w:szCs w:val="26"/>
        </w:rPr>
        <w:t>признать виновн</w:t>
      </w:r>
      <w:r>
        <w:rPr>
          <w:color w:val="0D0D0D" w:themeColor="text1" w:themeTint="F2"/>
          <w:sz w:val="26"/>
          <w:szCs w:val="26"/>
        </w:rPr>
        <w:t>ой</w:t>
      </w:r>
      <w:r w:rsidRPr="00877D84" w:rsidR="00A86B3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 w:rsidRPr="001C4BED">
        <w:rPr>
          <w:color w:val="0D0D0D" w:themeColor="text1" w:themeTint="F2"/>
          <w:sz w:val="26"/>
          <w:szCs w:val="26"/>
        </w:rPr>
        <w:t>7 500 (семи тысяч пятисот) рублей.</w:t>
      </w:r>
    </w:p>
    <w:p w:rsidR="001C4BED" w:rsidRPr="001C4BED" w:rsidP="001C4BED" w14:paraId="46F8FD2D" w14:textId="628E878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</w:t>
      </w:r>
      <w:r w:rsidRPr="001C4BED">
        <w:rPr>
          <w:color w:val="0D0D0D" w:themeColor="text1" w:themeTint="F2"/>
          <w:sz w:val="26"/>
          <w:szCs w:val="26"/>
        </w:rPr>
        <w:t xml:space="preserve">010390, БИК УФК 007162163, Единый 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</w:t>
      </w:r>
      <w:r w:rsidRPr="001C4BED">
        <w:rPr>
          <w:color w:val="006600"/>
          <w:sz w:val="26"/>
          <w:szCs w:val="26"/>
        </w:rPr>
        <w:t>ОКТМО</w:t>
      </w:r>
      <w:r w:rsidRPr="001C4BED">
        <w:rPr>
          <w:color w:val="006600"/>
          <w:sz w:val="26"/>
          <w:szCs w:val="26"/>
        </w:rPr>
        <w:t xml:space="preserve"> 71</w:t>
      </w:r>
      <w:r w:rsidR="00B7755E">
        <w:rPr>
          <w:color w:val="006600"/>
          <w:sz w:val="26"/>
          <w:szCs w:val="26"/>
        </w:rPr>
        <w:t>875</w:t>
      </w:r>
      <w:r w:rsidRPr="001C4BED">
        <w:rPr>
          <w:color w:val="006600"/>
          <w:sz w:val="26"/>
          <w:szCs w:val="26"/>
        </w:rPr>
        <w:t>000</w:t>
      </w:r>
      <w:r w:rsidRPr="001C4BED">
        <w:rPr>
          <w:color w:val="0D0D0D" w:themeColor="text1" w:themeTint="F2"/>
          <w:sz w:val="26"/>
          <w:szCs w:val="26"/>
        </w:rPr>
        <w:t xml:space="preserve">, </w:t>
      </w:r>
      <w:r w:rsidRPr="001C4BED">
        <w:rPr>
          <w:color w:val="0D0D0D" w:themeColor="text1" w:themeTint="F2"/>
          <w:sz w:val="26"/>
          <w:szCs w:val="26"/>
          <w:u w:val="single"/>
        </w:rPr>
        <w:t>УИН 188</w:t>
      </w:r>
      <w:r>
        <w:rPr>
          <w:color w:val="0D0D0D" w:themeColor="text1" w:themeTint="F2"/>
          <w:sz w:val="26"/>
          <w:szCs w:val="26"/>
          <w:u w:val="single"/>
        </w:rPr>
        <w:t> </w:t>
      </w:r>
      <w:r w:rsidRPr="001C4BED">
        <w:rPr>
          <w:color w:val="0D0D0D" w:themeColor="text1" w:themeTint="F2"/>
          <w:sz w:val="26"/>
          <w:szCs w:val="26"/>
          <w:u w:val="single"/>
        </w:rPr>
        <w:t>104</w:t>
      </w:r>
      <w:r>
        <w:rPr>
          <w:color w:val="0D0D0D" w:themeColor="text1" w:themeTint="F2"/>
          <w:sz w:val="26"/>
          <w:szCs w:val="26"/>
          <w:u w:val="single"/>
        </w:rPr>
        <w:t> </w:t>
      </w:r>
      <w:r w:rsidRPr="001C4BED">
        <w:rPr>
          <w:color w:val="0D0D0D" w:themeColor="text1" w:themeTint="F2"/>
          <w:sz w:val="26"/>
          <w:szCs w:val="26"/>
          <w:u w:val="single"/>
        </w:rPr>
        <w:t>862</w:t>
      </w:r>
      <w:r w:rsidR="008E5745">
        <w:rPr>
          <w:color w:val="0D0D0D" w:themeColor="text1" w:themeTint="F2"/>
          <w:sz w:val="26"/>
          <w:szCs w:val="26"/>
          <w:u w:val="single"/>
        </w:rPr>
        <w:t> </w:t>
      </w:r>
      <w:r w:rsidRPr="001C4BED">
        <w:rPr>
          <w:color w:val="0D0D0D" w:themeColor="text1" w:themeTint="F2"/>
          <w:sz w:val="26"/>
          <w:szCs w:val="26"/>
          <w:u w:val="single"/>
        </w:rPr>
        <w:t>50</w:t>
      </w:r>
      <w:r w:rsidR="00B7755E">
        <w:rPr>
          <w:color w:val="0D0D0D" w:themeColor="text1" w:themeTint="F2"/>
          <w:sz w:val="26"/>
          <w:szCs w:val="26"/>
          <w:u w:val="single"/>
        </w:rPr>
        <w:t>4</w:t>
      </w:r>
      <w:r w:rsidR="008E5745">
        <w:rPr>
          <w:color w:val="0D0D0D" w:themeColor="text1" w:themeTint="F2"/>
          <w:sz w:val="26"/>
          <w:szCs w:val="26"/>
          <w:u w:val="single"/>
        </w:rPr>
        <w:t> </w:t>
      </w:r>
      <w:r w:rsidR="00B7755E">
        <w:rPr>
          <w:color w:val="0D0D0D" w:themeColor="text1" w:themeTint="F2"/>
          <w:sz w:val="26"/>
          <w:szCs w:val="26"/>
          <w:u w:val="single"/>
        </w:rPr>
        <w:t>8</w:t>
      </w:r>
      <w:r w:rsidRPr="001C4BED">
        <w:rPr>
          <w:color w:val="0D0D0D" w:themeColor="text1" w:themeTint="F2"/>
          <w:sz w:val="26"/>
          <w:szCs w:val="26"/>
          <w:u w:val="single"/>
        </w:rPr>
        <w:t>00</w:t>
      </w:r>
      <w:r w:rsidR="008E5745">
        <w:rPr>
          <w:color w:val="0D0D0D" w:themeColor="text1" w:themeTint="F2"/>
          <w:sz w:val="26"/>
          <w:szCs w:val="26"/>
          <w:u w:val="single"/>
        </w:rPr>
        <w:t xml:space="preserve"> </w:t>
      </w:r>
      <w:r w:rsidR="00B7755E">
        <w:rPr>
          <w:color w:val="0D0D0D" w:themeColor="text1" w:themeTint="F2"/>
          <w:sz w:val="26"/>
          <w:szCs w:val="26"/>
          <w:u w:val="single"/>
        </w:rPr>
        <w:t>11</w:t>
      </w:r>
      <w:r w:rsidR="00B82A26">
        <w:rPr>
          <w:color w:val="0D0D0D" w:themeColor="text1" w:themeTint="F2"/>
          <w:sz w:val="26"/>
          <w:szCs w:val="26"/>
          <w:u w:val="single"/>
        </w:rPr>
        <w:t>159</w:t>
      </w:r>
      <w:r w:rsidRPr="001C4BED">
        <w:rPr>
          <w:color w:val="0D0D0D" w:themeColor="text1" w:themeTint="F2"/>
          <w:sz w:val="26"/>
          <w:szCs w:val="26"/>
        </w:rPr>
        <w:t>.</w:t>
      </w:r>
    </w:p>
    <w:p w:rsidR="001C4BED" w:rsidRPr="001C4BED" w:rsidP="001C4BED" w14:paraId="59157EA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1C4BED">
        <w:rPr>
          <w:color w:val="0D0D0D" w:themeColor="text1" w:themeTint="F2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</w:t>
      </w:r>
      <w:r w:rsidRPr="001C4BED">
        <w:rPr>
          <w:color w:val="0D0D0D" w:themeColor="text1" w:themeTint="F2"/>
          <w:sz w:val="26"/>
          <w:szCs w:val="26"/>
        </w:rPr>
        <w:t>. 31.5 Кодекса РФ об административных правонарушениях.</w:t>
      </w:r>
    </w:p>
    <w:p w:rsidR="001C4BED" w:rsidRPr="001C4BED" w:rsidP="001C4BED" w14:paraId="28A82482" w14:textId="57B2C24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административный штр</w:t>
      </w:r>
      <w:r w:rsidRPr="001C4BED">
        <w:rPr>
          <w:color w:val="0D0D0D" w:themeColor="text1" w:themeTint="F2"/>
          <w:sz w:val="26"/>
          <w:szCs w:val="26"/>
        </w:rPr>
        <w:t xml:space="preserve">аф может быть уплачен в размере 75% суммы наложенного административного штрафа, то есть в размере 5625 (пяти тысяч шестисот двадцати пяти) рублей. </w:t>
      </w:r>
    </w:p>
    <w:p w:rsidR="001C4BED" w:rsidP="001C4BED" w14:paraId="5E807C57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C4BED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</w:t>
      </w:r>
      <w:r w:rsidRPr="001C4BED">
        <w:rPr>
          <w:color w:val="0D0D0D" w:themeColor="text1" w:themeTint="F2"/>
          <w:sz w:val="26"/>
          <w:szCs w:val="26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A86B3A" w:rsidRPr="00877D84" w:rsidP="001C4BED" w14:paraId="5158A572" w14:textId="58C4205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77D84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 w:rsidR="00B7755E">
        <w:rPr>
          <w:color w:val="0D0D0D" w:themeColor="text1" w:themeTint="F2"/>
          <w:sz w:val="26"/>
          <w:szCs w:val="26"/>
        </w:rPr>
        <w:t xml:space="preserve"> 7</w:t>
      </w:r>
      <w:r w:rsidRPr="00877D84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</w:t>
      </w:r>
      <w:r w:rsidRPr="00877D84">
        <w:rPr>
          <w:color w:val="0D0D0D" w:themeColor="text1" w:themeTint="F2"/>
          <w:sz w:val="26"/>
          <w:szCs w:val="26"/>
        </w:rPr>
        <w:t xml:space="preserve">ачения Нижневартовска Ханты - Мансийского автономного округа – Югры по адресу: г. Нижневартовск, ул. Нефтяников, д. 6, каб. </w:t>
      </w:r>
      <w:r w:rsidR="00B7755E">
        <w:rPr>
          <w:color w:val="0D0D0D" w:themeColor="text1" w:themeTint="F2"/>
          <w:sz w:val="26"/>
          <w:szCs w:val="26"/>
        </w:rPr>
        <w:t>128</w:t>
      </w:r>
      <w:r w:rsidRPr="00877D84">
        <w:rPr>
          <w:color w:val="0D0D0D" w:themeColor="text1" w:themeTint="F2"/>
          <w:sz w:val="26"/>
          <w:szCs w:val="26"/>
        </w:rPr>
        <w:t>.</w:t>
      </w:r>
    </w:p>
    <w:p w:rsidR="00A86B3A" w:rsidRPr="00877D84" w:rsidP="00A86B3A" w14:paraId="50CFEBF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A86B3A" w:rsidRPr="00877D84" w:rsidP="00A86B3A" w14:paraId="539B5B1C" w14:textId="0EC1EA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 десяти </w:t>
      </w:r>
      <w:r w:rsidRPr="008E5745" w:rsidR="001C693E">
        <w:rPr>
          <w:rFonts w:ascii="Times New Roman" w:hAnsi="Times New Roman" w:cs="Times New Roman"/>
          <w:sz w:val="26"/>
          <w:szCs w:val="26"/>
        </w:rPr>
        <w:t>дней</w:t>
      </w:r>
      <w:r w:rsidRPr="008E5745">
        <w:rPr>
          <w:rFonts w:ascii="Times New Roman" w:hAnsi="Times New Roman" w:cs="Times New Roman"/>
          <w:sz w:val="26"/>
          <w:szCs w:val="26"/>
        </w:rPr>
        <w:t xml:space="preserve"> 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со дня вручения или получения копии постановления через мирового судью судебного участка № </w:t>
      </w:r>
      <w:r w:rsidR="00B7755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Pr="00877D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877D84" w:rsidP="00A86B3A" w14:paraId="0426E3B1" w14:textId="600B5D64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***</w:t>
      </w:r>
    </w:p>
    <w:p w:rsidR="00D84126" w:rsidP="00877D84" w14:paraId="61FD1295" w14:textId="1FB451A4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</w:t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ировой судья </w:t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О.В.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877D84" w:rsidR="00A86B3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Вдовина</w:t>
      </w:r>
    </w:p>
    <w:p w:rsidR="00C11F3F" w:rsidP="00877D84" w14:paraId="00A2EB9F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07155" w:rsidRPr="00877D84" w:rsidP="00EE420F" w14:paraId="507A90BA" w14:textId="46BC9874">
      <w:pPr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***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3A"/>
    <w:rsid w:val="00007155"/>
    <w:rsid w:val="0015464D"/>
    <w:rsid w:val="00197E95"/>
    <w:rsid w:val="001B59FF"/>
    <w:rsid w:val="001C4BED"/>
    <w:rsid w:val="001C693E"/>
    <w:rsid w:val="002378DD"/>
    <w:rsid w:val="004A1541"/>
    <w:rsid w:val="00597BA7"/>
    <w:rsid w:val="006368D0"/>
    <w:rsid w:val="00714570"/>
    <w:rsid w:val="0084553F"/>
    <w:rsid w:val="00877D84"/>
    <w:rsid w:val="008D4094"/>
    <w:rsid w:val="008E5745"/>
    <w:rsid w:val="009A76C7"/>
    <w:rsid w:val="009B5935"/>
    <w:rsid w:val="00A86B3A"/>
    <w:rsid w:val="00B7755E"/>
    <w:rsid w:val="00B80E2E"/>
    <w:rsid w:val="00B82A26"/>
    <w:rsid w:val="00BD6013"/>
    <w:rsid w:val="00C11F3F"/>
    <w:rsid w:val="00C35195"/>
    <w:rsid w:val="00D84126"/>
    <w:rsid w:val="00DC2B12"/>
    <w:rsid w:val="00EE420F"/>
    <w:rsid w:val="00EF00EA"/>
    <w:rsid w:val="00F52C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7AB4E8-674A-403A-A93F-C5A2816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86B3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A86B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6B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A86B3A"/>
    <w:rPr>
      <w:color w:val="0000FF"/>
      <w:u w:val="single"/>
    </w:rPr>
  </w:style>
  <w:style w:type="paragraph" w:styleId="PlainText">
    <w:name w:val="Plain Text"/>
    <w:basedOn w:val="Normal"/>
    <w:link w:val="a0"/>
    <w:rsid w:val="00A86B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A86B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A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